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695F" w14:textId="16D68B0B" w:rsidR="00DE3F5F" w:rsidRPr="00DE3F5F" w:rsidRDefault="00DE3F5F" w:rsidP="00DE3F5F">
      <w:pPr>
        <w:jc w:val="right"/>
      </w:pPr>
      <w:r>
        <w:t>6</w:t>
      </w:r>
      <w:r w:rsidR="00E24791">
        <w:t xml:space="preserve">. </w:t>
      </w:r>
      <w:r>
        <w:t>ŘÍJNA</w:t>
      </w:r>
      <w:r w:rsidR="009F5281">
        <w:t xml:space="preserve"> 2022</w:t>
      </w:r>
    </w:p>
    <w:p w14:paraId="5FEABE35" w14:textId="3FA0E8A8" w:rsidR="00DE3F5F" w:rsidRPr="00DE3F5F" w:rsidRDefault="00DE3F5F" w:rsidP="00DE3F5F">
      <w:pPr>
        <w:rPr>
          <w:b/>
          <w:bCs/>
          <w:sz w:val="28"/>
          <w:szCs w:val="28"/>
        </w:rPr>
      </w:pPr>
      <w:r w:rsidRPr="00DE3F5F">
        <w:rPr>
          <w:b/>
          <w:bCs/>
          <w:sz w:val="28"/>
          <w:szCs w:val="28"/>
        </w:rPr>
        <w:t xml:space="preserve">Solar </w:t>
      </w:r>
      <w:proofErr w:type="spellStart"/>
      <w:r w:rsidRPr="00DE3F5F">
        <w:rPr>
          <w:b/>
          <w:bCs/>
          <w:sz w:val="28"/>
          <w:szCs w:val="28"/>
        </w:rPr>
        <w:t>Global</w:t>
      </w:r>
      <w:proofErr w:type="spellEnd"/>
      <w:r w:rsidRPr="00DE3F5F">
        <w:rPr>
          <w:b/>
          <w:bCs/>
          <w:sz w:val="28"/>
          <w:szCs w:val="28"/>
        </w:rPr>
        <w:t xml:space="preserve"> rozbíhá novou vlnu pozemních fotovoltaiky. Nové zelené zdroje pomohou posílit energetickou nezávislost Česka</w:t>
      </w:r>
    </w:p>
    <w:p w14:paraId="61B807B6" w14:textId="0FB61112" w:rsidR="00DE3F5F" w:rsidRDefault="00DE3F5F" w:rsidP="00DE3F5F">
      <w:r>
        <w:t xml:space="preserve">Skupina Solar </w:t>
      </w:r>
      <w:proofErr w:type="spellStart"/>
      <w:r>
        <w:t>Global</w:t>
      </w:r>
      <w:proofErr w:type="spellEnd"/>
      <w:r>
        <w:t xml:space="preserve"> </w:t>
      </w:r>
      <w:proofErr w:type="gramStart"/>
      <w:r>
        <w:t>patří</w:t>
      </w:r>
      <w:proofErr w:type="gramEnd"/>
      <w:r>
        <w:t xml:space="preserve"> mezi úspěšné žadatele o podporu pro realizaci nových solárních elektráren z Modernizačního fondu. Díky úspěšným žádostem nyní zahájila výstavbu prvních dvou fotovoltaických elektráren o celkovém výkonu téměř 2 megawatty, které vyrostou na nezemědělských pozemcích na Prostějovsku.</w:t>
      </w:r>
      <w:r w:rsidR="00EA17A0">
        <w:br/>
      </w:r>
      <w:r>
        <w:br/>
      </w:r>
      <w:r>
        <w:t xml:space="preserve">V dané lokalitě Ochoz již 12 let funguje a čistou energii vyrábí 3,5 megawattový solární park. Nově </w:t>
      </w:r>
      <w:proofErr w:type="spellStart"/>
      <w:r>
        <w:t>přibudou</w:t>
      </w:r>
      <w:proofErr w:type="spellEnd"/>
      <w:r>
        <w:t xml:space="preserve"> ve stejném areálu další dva s výkonem 976,8 kilowatt a 990 kilowatt. Projekty s očekávanou investicí 38 milionů korun jsou realizovány s 35procentní podporou Modernizačního fondu. Každý rok přinese výroba čisté sluneční elektřiny celkovou úsporu téměř 2 tisíc tun oxidu uhličitého. Společnost počítá, že plochu solární elektrárny využije také pro chov ovcí, které se tak efektivně a ekologicky postarají o údržbu pozemku.</w:t>
      </w:r>
    </w:p>
    <w:p w14:paraId="550F902D" w14:textId="6C78510A" w:rsidR="00DE3F5F" w:rsidRDefault="00DE3F5F" w:rsidP="00DE3F5F">
      <w:r w:rsidRPr="00DE3F5F">
        <w:rPr>
          <w:i/>
          <w:iCs/>
        </w:rPr>
        <w:t xml:space="preserve">“Po 12 letech se vracíme do Česka s možností vybudovat větší solární park. </w:t>
      </w:r>
      <w:proofErr w:type="gramStart"/>
      <w:r w:rsidRPr="00DE3F5F">
        <w:rPr>
          <w:i/>
          <w:iCs/>
        </w:rPr>
        <w:t>Těší</w:t>
      </w:r>
      <w:proofErr w:type="gramEnd"/>
      <w:r w:rsidRPr="00DE3F5F">
        <w:rPr>
          <w:i/>
          <w:iCs/>
        </w:rPr>
        <w:t xml:space="preserve"> nás, že naším úsilím podpořeným Modernizačním fondem pomůžeme chránit životní prostředí i posílit českou energetickou nezávislost. Postupně zvyšující se množství levné solární elektřiny navíc pomůže k dostupným účtům za energie pro domácí spotřebitel</w:t>
      </w:r>
      <w:r w:rsidRPr="00DE3F5F">
        <w:rPr>
          <w:i/>
          <w:iCs/>
        </w:rPr>
        <w:t>e.</w:t>
      </w:r>
      <w:r w:rsidRPr="00DE3F5F">
        <w:rPr>
          <w:i/>
          <w:iCs/>
        </w:rPr>
        <w:t>”</w:t>
      </w:r>
      <w:r>
        <w:t xml:space="preserve"> uvádí k výhodám restartu fotovoltaiky v Česku Vítězslav Skopal, předseda představenstva skupiny Solar </w:t>
      </w:r>
      <w:proofErr w:type="spellStart"/>
      <w:r>
        <w:t>Global</w:t>
      </w:r>
      <w:proofErr w:type="spellEnd"/>
      <w:r>
        <w:t>.</w:t>
      </w:r>
    </w:p>
    <w:p w14:paraId="4F8F62AE" w14:textId="1FAF36A2" w:rsidR="00DE3F5F" w:rsidRDefault="00DE3F5F" w:rsidP="00DE3F5F">
      <w:r>
        <w:t xml:space="preserve">Jde přitom o první projekt z celkem 9 úspěšně </w:t>
      </w:r>
      <w:proofErr w:type="gramStart"/>
      <w:r>
        <w:t>vysoutěženým podpor</w:t>
      </w:r>
      <w:proofErr w:type="gramEnd"/>
      <w:r>
        <w:t xml:space="preserve"> získaných z Modernizačního fondu. Plány Solar </w:t>
      </w:r>
      <w:proofErr w:type="spellStart"/>
      <w:r>
        <w:t>Global</w:t>
      </w:r>
      <w:proofErr w:type="spellEnd"/>
      <w:r>
        <w:t xml:space="preserve"> počítají s realizací celkem až 31 megawattů, které mohou vyrůst ve Zlínském, Moravskoslezském či Středočeském kraji. K solárním elektrárnám mají přibýt také bateriová úložiště s kapacitou 11 megawatthodin. Na třech lokalitách pak počítá Solar </w:t>
      </w:r>
      <w:proofErr w:type="spellStart"/>
      <w:r>
        <w:t>Global</w:t>
      </w:r>
      <w:proofErr w:type="spellEnd"/>
      <w:r>
        <w:t xml:space="preserve"> také s akumulací pomocí výroby zeleného vodíku.</w:t>
      </w:r>
    </w:p>
    <w:p w14:paraId="5669A806" w14:textId="3F4630D0" w:rsidR="00DE3F5F" w:rsidRPr="00DE3F5F" w:rsidRDefault="00DE3F5F" w:rsidP="00DE3F5F">
      <w:pPr>
        <w:rPr>
          <w:b/>
          <w:bCs/>
          <w:iCs/>
          <w:sz w:val="28"/>
          <w:szCs w:val="28"/>
        </w:rPr>
      </w:pPr>
      <w:r w:rsidRPr="00DE3F5F">
        <w:rPr>
          <w:b/>
          <w:bCs/>
          <w:iCs/>
          <w:sz w:val="28"/>
          <w:szCs w:val="28"/>
        </w:rPr>
        <w:t>Zahraniční expanze</w:t>
      </w:r>
    </w:p>
    <w:p w14:paraId="2E5FD7D4" w14:textId="77777777" w:rsidR="00DE3F5F" w:rsidRDefault="00DE3F5F" w:rsidP="00DE3F5F">
      <w:r>
        <w:t xml:space="preserve">Solar </w:t>
      </w:r>
      <w:proofErr w:type="spellStart"/>
      <w:r>
        <w:t>Global</w:t>
      </w:r>
      <w:proofErr w:type="spellEnd"/>
      <w:r>
        <w:t xml:space="preserve"> expanduje také na řadě evropských trzích. Další projekty v řádu desítek megawattů připravuje ve Španělsku, Německu, Polsku či Rumunsku. Nejblíže dokončení je projekt </w:t>
      </w:r>
      <w:proofErr w:type="spellStart"/>
      <w:r>
        <w:t>Geaca</w:t>
      </w:r>
      <w:proofErr w:type="spellEnd"/>
      <w:r>
        <w:t xml:space="preserve"> (ve středním Rumunsku) s výkonem 3,5 megawattů. Stavby solárního parku začala v září 2022 a předpokládaný termín dokončení je do konce letošního roku.</w:t>
      </w:r>
    </w:p>
    <w:p w14:paraId="75A23542" w14:textId="01117C34" w:rsidR="00A91AA2" w:rsidRDefault="00DE3F5F" w:rsidP="00A91AA2">
      <w:r w:rsidRPr="00DE3F5F">
        <w:rPr>
          <w:i/>
          <w:iCs/>
        </w:rPr>
        <w:t xml:space="preserve">“Evropa cítí, že právě solární energie je rychlý recept na posílení energetické bezpečnosti a nezávislosti na ruském zemním plynu. Na zahraničních projektech těžíme z výhody dobře nastaveného systému přípravy a schvalování nových projektů. Vše </w:t>
      </w:r>
      <w:proofErr w:type="gramStart"/>
      <w:r w:rsidRPr="00DE3F5F">
        <w:rPr>
          <w:i/>
          <w:iCs/>
        </w:rPr>
        <w:t>běží</w:t>
      </w:r>
      <w:proofErr w:type="gramEnd"/>
      <w:r w:rsidRPr="00DE3F5F">
        <w:rPr>
          <w:i/>
          <w:iCs/>
        </w:rPr>
        <w:t xml:space="preserve"> pružně s cílem zajistit pro danou zemi dostatek levné energie nezávislé na Rusku. Potěšilo by nás, pokud by takový přístup měla i Česká republika. Pomohlo by například zařazení projektů obnovitelných zdrojů mezi zdroje budované ve veřejném zájmu</w:t>
      </w:r>
      <w:r>
        <w:rPr>
          <w:i/>
          <w:iCs/>
        </w:rPr>
        <w:t>.</w:t>
      </w:r>
      <w:r w:rsidRPr="00DE3F5F">
        <w:rPr>
          <w:i/>
          <w:iCs/>
        </w:rPr>
        <w:t>”</w:t>
      </w:r>
      <w:r>
        <w:t xml:space="preserve"> uzavírá Vítězslav Skopal.</w:t>
      </w:r>
    </w:p>
    <w:p w14:paraId="63348BDC" w14:textId="0ECF673D" w:rsidR="006C588C" w:rsidRPr="00264D02" w:rsidRDefault="00EC0901" w:rsidP="0006386B">
      <w:r>
        <w:rPr>
          <w:b/>
          <w:bCs/>
        </w:rPr>
        <w:lastRenderedPageBreak/>
        <w:t>Kontaktní osoba:</w:t>
      </w:r>
      <w:r w:rsidR="006C588C">
        <w:rPr>
          <w:b/>
          <w:bCs/>
        </w:rPr>
        <w:br/>
      </w:r>
      <w:r w:rsidR="00CD5541">
        <w:t xml:space="preserve">Jakub </w:t>
      </w:r>
      <w:r w:rsidR="00EA17A0">
        <w:t>Vrána – Marketingový specialista</w:t>
      </w:r>
      <w:r w:rsidR="00EA17A0">
        <w:br/>
        <w:t>vrana@solarglobal.cz</w:t>
      </w:r>
      <w:r w:rsidR="006C588C">
        <w:br/>
      </w:r>
    </w:p>
    <w:p w14:paraId="71E6509C" w14:textId="77777777" w:rsidR="005A7627" w:rsidRPr="00407277" w:rsidRDefault="005A7627" w:rsidP="0006386B"/>
    <w:sectPr w:rsidR="005A7627" w:rsidRPr="00407277" w:rsidSect="0091368C">
      <w:headerReference w:type="default" r:id="rId8"/>
      <w:footerReference w:type="default" r:id="rId9"/>
      <w:pgSz w:w="11906" w:h="16838"/>
      <w:pgMar w:top="2383" w:right="1134" w:bottom="1701" w:left="136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0755" w14:textId="77777777" w:rsidR="00285FD2" w:rsidRDefault="00285FD2" w:rsidP="00006B01">
      <w:pPr>
        <w:spacing w:after="0" w:line="240" w:lineRule="auto"/>
      </w:pPr>
      <w:r>
        <w:separator/>
      </w:r>
    </w:p>
  </w:endnote>
  <w:endnote w:type="continuationSeparator" w:id="0">
    <w:p w14:paraId="7CDEDD0B" w14:textId="77777777" w:rsidR="00285FD2" w:rsidRDefault="00285FD2" w:rsidP="0000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F23" w14:textId="77777777" w:rsidR="00006B01" w:rsidRPr="006B2F26" w:rsidRDefault="0091368C" w:rsidP="009C7DE9">
    <w:pPr>
      <w:pStyle w:val="Default"/>
      <w:jc w:val="center"/>
      <w:rPr>
        <w:rFonts w:ascii="Calibri" w:hAnsi="Calibri" w:cs="Calibri"/>
      </w:rPr>
    </w:pPr>
    <w:r w:rsidRPr="006B2F26">
      <w:rPr>
        <w:rFonts w:ascii="Calibri" w:hAnsi="Calibri" w:cs="Calibri"/>
        <w:b/>
        <w:color w:val="808080"/>
        <w:sz w:val="20"/>
        <w:szCs w:val="20"/>
      </w:rPr>
      <w:t>S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 xml:space="preserve">olar </w:t>
    </w:r>
    <w:r w:rsidRPr="006B2F26">
      <w:rPr>
        <w:rFonts w:ascii="Calibri" w:hAnsi="Calibri" w:cs="Calibri"/>
        <w:b/>
        <w:color w:val="808080"/>
        <w:sz w:val="20"/>
        <w:szCs w:val="20"/>
      </w:rPr>
      <w:t>G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>lobal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 a.s.,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Křižíkova 680/10b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Praha 8 - Karlín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186 00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IČ: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28328451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DIČ: </w:t>
    </w:r>
    <w:r w:rsidR="00796663" w:rsidRPr="006B2F26">
      <w:rPr>
        <w:rFonts w:ascii="Calibri" w:hAnsi="Calibri" w:cs="Calibri"/>
        <w:b/>
        <w:color w:val="808080"/>
        <w:sz w:val="20"/>
        <w:szCs w:val="20"/>
      </w:rPr>
      <w:t>CZ699003853</w:t>
    </w:r>
    <w:r w:rsidR="009C7DE9" w:rsidRPr="006B2F26">
      <w:rPr>
        <w:rFonts w:ascii="Calibri" w:hAnsi="Calibri" w:cs="Calibri"/>
        <w:b/>
        <w:color w:val="808080"/>
        <w:sz w:val="20"/>
        <w:szCs w:val="20"/>
      </w:rPr>
      <w:t xml:space="preserve"> </w:t>
    </w:r>
    <w:r w:rsidRPr="006B2F26">
      <w:rPr>
        <w:rFonts w:ascii="Calibri" w:hAnsi="Calibri" w:cs="Calibri"/>
        <w:b/>
        <w:color w:val="808080"/>
        <w:sz w:val="20"/>
        <w:szCs w:val="20"/>
      </w:rPr>
      <w:t>www.s</w:t>
    </w:r>
    <w:r w:rsidR="00821B2C" w:rsidRPr="006B2F26">
      <w:rPr>
        <w:rFonts w:ascii="Calibri" w:hAnsi="Calibri" w:cs="Calibri"/>
        <w:b/>
        <w:color w:val="808080"/>
        <w:sz w:val="20"/>
        <w:szCs w:val="20"/>
      </w:rPr>
      <w:t>olarglobal</w:t>
    </w:r>
    <w:r w:rsidRPr="006B2F26">
      <w:rPr>
        <w:rFonts w:ascii="Calibri" w:hAnsi="Calibri" w:cs="Calibri"/>
        <w:b/>
        <w:color w:val="808080"/>
        <w:sz w:val="20"/>
        <w:szCs w:val="20"/>
      </w:rPr>
      <w:t>.cz, info@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solarglobal</w:t>
    </w:r>
    <w:r w:rsidRPr="006B2F26">
      <w:rPr>
        <w:rFonts w:ascii="Calibri" w:hAnsi="Calibri" w:cs="Calibri"/>
        <w:b/>
        <w:color w:val="808080"/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9FF7" w14:textId="77777777" w:rsidR="00285FD2" w:rsidRDefault="00285FD2" w:rsidP="00006B01">
      <w:pPr>
        <w:spacing w:after="0" w:line="240" w:lineRule="auto"/>
      </w:pPr>
      <w:r>
        <w:separator/>
      </w:r>
    </w:p>
  </w:footnote>
  <w:footnote w:type="continuationSeparator" w:id="0">
    <w:p w14:paraId="454742AD" w14:textId="77777777" w:rsidR="00285FD2" w:rsidRDefault="00285FD2" w:rsidP="0000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3E2E" w14:textId="77777777" w:rsidR="00006B01" w:rsidRDefault="0006386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B66EAB" wp14:editId="2AC04E18">
          <wp:simplePos x="0" y="0"/>
          <wp:positionH relativeFrom="column">
            <wp:posOffset>1270</wp:posOffset>
          </wp:positionH>
          <wp:positionV relativeFrom="paragraph">
            <wp:posOffset>-20320</wp:posOffset>
          </wp:positionV>
          <wp:extent cx="992505" cy="387350"/>
          <wp:effectExtent l="0" t="0" r="0" b="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9" t="22548" r="12834" b="2271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092"/>
    <w:multiLevelType w:val="hybridMultilevel"/>
    <w:tmpl w:val="F7844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DBE"/>
    <w:multiLevelType w:val="hybridMultilevel"/>
    <w:tmpl w:val="E55A5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703B"/>
    <w:multiLevelType w:val="hybridMultilevel"/>
    <w:tmpl w:val="99BAE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87F07"/>
    <w:multiLevelType w:val="hybridMultilevel"/>
    <w:tmpl w:val="975E8640"/>
    <w:lvl w:ilvl="0" w:tplc="A7748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311"/>
    <w:multiLevelType w:val="hybridMultilevel"/>
    <w:tmpl w:val="B1909176"/>
    <w:lvl w:ilvl="0" w:tplc="EB06C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1203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587843">
    <w:abstractNumId w:val="3"/>
  </w:num>
  <w:num w:numId="3" w16cid:durableId="280460835">
    <w:abstractNumId w:val="1"/>
  </w:num>
  <w:num w:numId="4" w16cid:durableId="1180505218">
    <w:abstractNumId w:val="2"/>
  </w:num>
  <w:num w:numId="5" w16cid:durableId="109262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5"/>
    <w:rsid w:val="00000728"/>
    <w:rsid w:val="00006841"/>
    <w:rsid w:val="00006B01"/>
    <w:rsid w:val="00027571"/>
    <w:rsid w:val="00034A99"/>
    <w:rsid w:val="0006386B"/>
    <w:rsid w:val="000A0711"/>
    <w:rsid w:val="000E5C85"/>
    <w:rsid w:val="00116659"/>
    <w:rsid w:val="001238F6"/>
    <w:rsid w:val="0018536E"/>
    <w:rsid w:val="00187EBF"/>
    <w:rsid w:val="00193EE1"/>
    <w:rsid w:val="001A68BD"/>
    <w:rsid w:val="001B5F14"/>
    <w:rsid w:val="001C2BB3"/>
    <w:rsid w:val="001D7790"/>
    <w:rsid w:val="001E7068"/>
    <w:rsid w:val="00207B5B"/>
    <w:rsid w:val="00230804"/>
    <w:rsid w:val="00242399"/>
    <w:rsid w:val="00260CB8"/>
    <w:rsid w:val="00264D02"/>
    <w:rsid w:val="00285FD2"/>
    <w:rsid w:val="002D1E43"/>
    <w:rsid w:val="002D2352"/>
    <w:rsid w:val="00315538"/>
    <w:rsid w:val="00324FAE"/>
    <w:rsid w:val="00336FF8"/>
    <w:rsid w:val="00357807"/>
    <w:rsid w:val="00386E2C"/>
    <w:rsid w:val="003B5536"/>
    <w:rsid w:val="003C40CD"/>
    <w:rsid w:val="003E57E3"/>
    <w:rsid w:val="00407277"/>
    <w:rsid w:val="0043634A"/>
    <w:rsid w:val="00437CF3"/>
    <w:rsid w:val="00455C61"/>
    <w:rsid w:val="00463761"/>
    <w:rsid w:val="004C3554"/>
    <w:rsid w:val="004C40A6"/>
    <w:rsid w:val="00553C26"/>
    <w:rsid w:val="005672EE"/>
    <w:rsid w:val="005777B4"/>
    <w:rsid w:val="005877CC"/>
    <w:rsid w:val="005A7627"/>
    <w:rsid w:val="005B2753"/>
    <w:rsid w:val="006B2F26"/>
    <w:rsid w:val="006B2FAC"/>
    <w:rsid w:val="006C588C"/>
    <w:rsid w:val="00704BF3"/>
    <w:rsid w:val="00714F00"/>
    <w:rsid w:val="00721375"/>
    <w:rsid w:val="007701DB"/>
    <w:rsid w:val="00787826"/>
    <w:rsid w:val="00791D50"/>
    <w:rsid w:val="007923E8"/>
    <w:rsid w:val="00796663"/>
    <w:rsid w:val="007B4F8B"/>
    <w:rsid w:val="007D2E36"/>
    <w:rsid w:val="007E1007"/>
    <w:rsid w:val="007F46FC"/>
    <w:rsid w:val="00821B2C"/>
    <w:rsid w:val="0084105F"/>
    <w:rsid w:val="00863B95"/>
    <w:rsid w:val="00892BE5"/>
    <w:rsid w:val="008C1EB2"/>
    <w:rsid w:val="008E4FDE"/>
    <w:rsid w:val="008F1243"/>
    <w:rsid w:val="008F7916"/>
    <w:rsid w:val="0091368C"/>
    <w:rsid w:val="00913C19"/>
    <w:rsid w:val="009150AC"/>
    <w:rsid w:val="00931112"/>
    <w:rsid w:val="00931178"/>
    <w:rsid w:val="00946437"/>
    <w:rsid w:val="00963D75"/>
    <w:rsid w:val="009C0843"/>
    <w:rsid w:val="009C7DE9"/>
    <w:rsid w:val="009F5281"/>
    <w:rsid w:val="00A5379C"/>
    <w:rsid w:val="00A65703"/>
    <w:rsid w:val="00A91AA2"/>
    <w:rsid w:val="00AA5EC8"/>
    <w:rsid w:val="00AA7803"/>
    <w:rsid w:val="00AD5F86"/>
    <w:rsid w:val="00AE07D2"/>
    <w:rsid w:val="00B04495"/>
    <w:rsid w:val="00B16E46"/>
    <w:rsid w:val="00B67B5E"/>
    <w:rsid w:val="00B74C80"/>
    <w:rsid w:val="00B8798A"/>
    <w:rsid w:val="00BA50E9"/>
    <w:rsid w:val="00BD179D"/>
    <w:rsid w:val="00C26474"/>
    <w:rsid w:val="00C82128"/>
    <w:rsid w:val="00C90776"/>
    <w:rsid w:val="00CB5F87"/>
    <w:rsid w:val="00CD5541"/>
    <w:rsid w:val="00CE3551"/>
    <w:rsid w:val="00CE61F8"/>
    <w:rsid w:val="00D26821"/>
    <w:rsid w:val="00D519D3"/>
    <w:rsid w:val="00D53079"/>
    <w:rsid w:val="00DE3F5F"/>
    <w:rsid w:val="00E15C2E"/>
    <w:rsid w:val="00E16B98"/>
    <w:rsid w:val="00E2238D"/>
    <w:rsid w:val="00E24791"/>
    <w:rsid w:val="00E2483C"/>
    <w:rsid w:val="00E46A3C"/>
    <w:rsid w:val="00E5322A"/>
    <w:rsid w:val="00E6603C"/>
    <w:rsid w:val="00EA17A0"/>
    <w:rsid w:val="00EA5D6B"/>
    <w:rsid w:val="00EC0901"/>
    <w:rsid w:val="00F03266"/>
    <w:rsid w:val="00F67552"/>
    <w:rsid w:val="00F73704"/>
    <w:rsid w:val="00F73CF5"/>
    <w:rsid w:val="00F92343"/>
    <w:rsid w:val="00FB0EF6"/>
    <w:rsid w:val="00FB7F94"/>
    <w:rsid w:val="00FD7067"/>
    <w:rsid w:val="00FE6EB0"/>
    <w:rsid w:val="00FF3C91"/>
    <w:rsid w:val="00FF4DA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1C72"/>
  <w15:chartTrackingRefBased/>
  <w15:docId w15:val="{E1BDE77E-D774-4E41-8CD0-2DBC87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C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6B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B01"/>
  </w:style>
  <w:style w:type="paragraph" w:styleId="Zpat">
    <w:name w:val="footer"/>
    <w:basedOn w:val="Normln"/>
    <w:link w:val="Zpat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B01"/>
  </w:style>
  <w:style w:type="paragraph" w:styleId="Bezmezer">
    <w:name w:val="No Spacing"/>
    <w:uiPriority w:val="1"/>
    <w:qFormat/>
    <w:rsid w:val="00D5307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6A3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46A3C"/>
    <w:rPr>
      <w:color w:val="605E5C"/>
      <w:shd w:val="clear" w:color="auto" w:fill="E1DFDD"/>
    </w:rPr>
  </w:style>
  <w:style w:type="paragraph" w:customStyle="1" w:styleId="Default">
    <w:name w:val="Default"/>
    <w:rsid w:val="00796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386B"/>
  </w:style>
  <w:style w:type="paragraph" w:customStyle="1" w:styleId="xmsonormal">
    <w:name w:val="x_msonormal"/>
    <w:basedOn w:val="Normln"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19D3"/>
    <w:pPr>
      <w:ind w:left="720"/>
      <w:contextualSpacing/>
    </w:pPr>
  </w:style>
  <w:style w:type="paragraph" w:styleId="Revize">
    <w:name w:val="Revision"/>
    <w:hidden/>
    <w:uiPriority w:val="99"/>
    <w:semiHidden/>
    <w:rsid w:val="00FB0E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FD24-D54A-4124-8233-6865841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triska@sgservice.cz</dc:creator>
  <cp:keywords/>
  <cp:lastModifiedBy>Jakub Vrána</cp:lastModifiedBy>
  <cp:revision>2</cp:revision>
  <cp:lastPrinted>2022-05-19T14:24:00Z</cp:lastPrinted>
  <dcterms:created xsi:type="dcterms:W3CDTF">2022-10-06T07:39:00Z</dcterms:created>
  <dcterms:modified xsi:type="dcterms:W3CDTF">2022-10-06T07:39:00Z</dcterms:modified>
</cp:coreProperties>
</file>